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4DA46" w14:textId="15D84F78" w:rsidR="007B4967" w:rsidRPr="00414581" w:rsidRDefault="00D91879" w:rsidP="00414581">
      <w:pPr>
        <w:jc w:val="center"/>
        <w:rPr>
          <w:rFonts w:ascii="Source Sans Pro" w:hAnsi="Source Sans Pro"/>
          <w:b/>
          <w:bCs/>
          <w:sz w:val="28"/>
          <w:szCs w:val="28"/>
        </w:rPr>
      </w:pPr>
      <w:proofErr w:type="spellStart"/>
      <w:r w:rsidRPr="00414581">
        <w:rPr>
          <w:rFonts w:ascii="Source Sans Pro" w:hAnsi="Source Sans Pro"/>
          <w:b/>
          <w:bCs/>
          <w:sz w:val="28"/>
          <w:szCs w:val="28"/>
        </w:rPr>
        <w:t>Klezmermusik</w:t>
      </w:r>
      <w:proofErr w:type="spellEnd"/>
      <w:r w:rsidRPr="00414581">
        <w:rPr>
          <w:rFonts w:ascii="Source Sans Pro" w:hAnsi="Source Sans Pro"/>
          <w:b/>
          <w:bCs/>
          <w:sz w:val="28"/>
          <w:szCs w:val="28"/>
        </w:rPr>
        <w:t xml:space="preserve"> – Zwischen Tanzboden und Synagoge</w:t>
      </w:r>
    </w:p>
    <w:p w14:paraId="266D6811" w14:textId="77777777" w:rsidR="00D91879" w:rsidRPr="00414581" w:rsidRDefault="00D91879" w:rsidP="00414581">
      <w:pPr>
        <w:jc w:val="both"/>
        <w:rPr>
          <w:rFonts w:ascii="Source Sans Pro" w:hAnsi="Source Sans Pro"/>
          <w:b/>
          <w:bCs/>
          <w:sz w:val="22"/>
          <w:szCs w:val="22"/>
        </w:rPr>
      </w:pPr>
    </w:p>
    <w:p w14:paraId="41071A7D" w14:textId="136A53E8" w:rsidR="00D91879" w:rsidRPr="00414581" w:rsidRDefault="00D91879" w:rsidP="00414581">
      <w:pPr>
        <w:jc w:val="both"/>
        <w:rPr>
          <w:rFonts w:ascii="Source Sans Pro" w:hAnsi="Source Sans Pro"/>
        </w:rPr>
      </w:pPr>
    </w:p>
    <w:p w14:paraId="489009B9" w14:textId="77777777" w:rsidR="00D91879" w:rsidRPr="00414581" w:rsidRDefault="00D91879" w:rsidP="00414581">
      <w:pPr>
        <w:jc w:val="both"/>
        <w:rPr>
          <w:rFonts w:ascii="Source Sans Pro" w:hAnsi="Source Sans Pro"/>
        </w:rPr>
      </w:pPr>
      <w:r w:rsidRPr="00414581">
        <w:rPr>
          <w:rFonts w:ascii="Source Sans Pro" w:hAnsi="Source Sans Pro"/>
        </w:rPr>
        <w:t xml:space="preserve">Wer einmal ein </w:t>
      </w:r>
      <w:proofErr w:type="spellStart"/>
      <w:r w:rsidRPr="00414581">
        <w:rPr>
          <w:rFonts w:ascii="Source Sans Pro" w:hAnsi="Source Sans Pro"/>
        </w:rPr>
        <w:t>Klezmerkonzert</w:t>
      </w:r>
      <w:proofErr w:type="spellEnd"/>
      <w:r w:rsidRPr="00414581">
        <w:rPr>
          <w:rFonts w:ascii="Source Sans Pro" w:hAnsi="Source Sans Pro"/>
        </w:rPr>
        <w:t xml:space="preserve"> besucht hat, kennt dieses besondere Gefühl: Musik, die das Herz berührt, irgendwo zwischen Lebensfreude und Melancholie. Doch was genau ist Klezmer eigentlich? </w:t>
      </w:r>
    </w:p>
    <w:p w14:paraId="58D1CFA7" w14:textId="77777777" w:rsidR="00D91879" w:rsidRPr="00414581" w:rsidRDefault="00D91879" w:rsidP="00414581">
      <w:pPr>
        <w:jc w:val="both"/>
        <w:rPr>
          <w:rFonts w:ascii="Source Sans Pro" w:hAnsi="Source Sans Pro"/>
        </w:rPr>
      </w:pPr>
      <w:r w:rsidRPr="00414581">
        <w:rPr>
          <w:rFonts w:ascii="Source Sans Pro" w:hAnsi="Source Sans Pro"/>
        </w:rPr>
        <w:t xml:space="preserve">Der Begriff Klezmer stammt aus dem Jiddischen, geht aber auf hebräisch-aramäische Wurzeln zurück: </w:t>
      </w:r>
      <w:proofErr w:type="spellStart"/>
      <w:r w:rsidRPr="00414581">
        <w:rPr>
          <w:rFonts w:ascii="Source Sans Pro" w:hAnsi="Source Sans Pro"/>
        </w:rPr>
        <w:t>kli</w:t>
      </w:r>
      <w:proofErr w:type="spellEnd"/>
      <w:r w:rsidRPr="00414581">
        <w:rPr>
          <w:rFonts w:ascii="Source Sans Pro" w:hAnsi="Source Sans Pro"/>
        </w:rPr>
        <w:t xml:space="preserve"> </w:t>
      </w:r>
      <w:proofErr w:type="spellStart"/>
      <w:r w:rsidRPr="00414581">
        <w:rPr>
          <w:rFonts w:ascii="Source Sans Pro" w:hAnsi="Source Sans Pro"/>
        </w:rPr>
        <w:t>zemer</w:t>
      </w:r>
      <w:proofErr w:type="spellEnd"/>
      <w:r w:rsidRPr="00414581">
        <w:rPr>
          <w:rFonts w:ascii="Source Sans Pro" w:hAnsi="Source Sans Pro"/>
        </w:rPr>
        <w:t xml:space="preserve">, </w:t>
      </w:r>
      <w:proofErr w:type="gramStart"/>
      <w:r w:rsidRPr="00414581">
        <w:rPr>
          <w:rFonts w:ascii="Source Sans Pro" w:hAnsi="Source Sans Pro"/>
        </w:rPr>
        <w:t>das</w:t>
      </w:r>
      <w:proofErr w:type="gramEnd"/>
      <w:r w:rsidRPr="00414581">
        <w:rPr>
          <w:rFonts w:ascii="Source Sans Pro" w:hAnsi="Source Sans Pro"/>
        </w:rPr>
        <w:t xml:space="preserve"> „Gefäß des Liedes“. Ursprünglich bezeichnete er nicht die Musik selbst, sondern das Instrument – und später den Musiker. Erst im 20. Jahrhundert, besonders im US-amerikanischen Kontext, wurde Klezmer zum Musikstil. Die </w:t>
      </w:r>
      <w:proofErr w:type="spellStart"/>
      <w:r w:rsidRPr="00414581">
        <w:rPr>
          <w:rFonts w:ascii="Source Sans Pro" w:hAnsi="Source Sans Pro"/>
        </w:rPr>
        <w:t>Klezmorim</w:t>
      </w:r>
      <w:proofErr w:type="spellEnd"/>
      <w:r w:rsidRPr="00414581">
        <w:rPr>
          <w:rFonts w:ascii="Source Sans Pro" w:hAnsi="Source Sans Pro"/>
        </w:rPr>
        <w:t xml:space="preserve">, jüdische Berufsmusiker in Osteuropa, spielten auf Hochzeiten, Dorffesten und manchmal auch vor Adligen. Ihr Repertoire war bunt gemischt: jüdische Tanzmelodien, chassidische </w:t>
      </w:r>
      <w:proofErr w:type="spellStart"/>
      <w:r w:rsidRPr="00414581">
        <w:rPr>
          <w:rFonts w:ascii="Source Sans Pro" w:hAnsi="Source Sans Pro"/>
        </w:rPr>
        <w:t>Nigunim</w:t>
      </w:r>
      <w:proofErr w:type="spellEnd"/>
      <w:r w:rsidRPr="00414581">
        <w:rPr>
          <w:rFonts w:ascii="Source Sans Pro" w:hAnsi="Source Sans Pro"/>
        </w:rPr>
        <w:t xml:space="preserve">, slawische Weisen, ungarische Tänze. </w:t>
      </w:r>
    </w:p>
    <w:p w14:paraId="04182485" w14:textId="56C2A7E8" w:rsidR="00D91879" w:rsidRPr="00414581" w:rsidRDefault="00D91879" w:rsidP="00414581">
      <w:pPr>
        <w:jc w:val="both"/>
        <w:rPr>
          <w:rFonts w:ascii="Source Sans Pro" w:hAnsi="Source Sans Pro"/>
        </w:rPr>
      </w:pPr>
      <w:r w:rsidRPr="00414581">
        <w:rPr>
          <w:rFonts w:ascii="Source Sans Pro" w:hAnsi="Source Sans Pro"/>
        </w:rPr>
        <w:t>Die Geschichte dieser Musik erzählt zugleich vom Leben jüdischer Gemeinden in Osteuropa</w:t>
      </w:r>
      <w:r w:rsidR="00E80B68">
        <w:rPr>
          <w:rFonts w:ascii="Source Sans Pro" w:hAnsi="Source Sans Pro"/>
        </w:rPr>
        <w:t>,</w:t>
      </w:r>
      <w:r w:rsidRPr="00414581">
        <w:rPr>
          <w:rFonts w:ascii="Source Sans Pro" w:hAnsi="Source Sans Pro"/>
        </w:rPr>
        <w:t xml:space="preserve"> </w:t>
      </w:r>
      <w:r w:rsidR="00E80B68">
        <w:rPr>
          <w:rFonts w:ascii="Source Sans Pro" w:hAnsi="Source Sans Pro"/>
        </w:rPr>
        <w:t>v</w:t>
      </w:r>
      <w:r w:rsidRPr="00414581">
        <w:rPr>
          <w:rFonts w:ascii="Source Sans Pro" w:hAnsi="Source Sans Pro"/>
        </w:rPr>
        <w:t xml:space="preserve">on den </w:t>
      </w:r>
      <w:proofErr w:type="spellStart"/>
      <w:r w:rsidRPr="00414581">
        <w:rPr>
          <w:rFonts w:ascii="Source Sans Pro" w:hAnsi="Source Sans Pro"/>
        </w:rPr>
        <w:t>Schtetl</w:t>
      </w:r>
      <w:proofErr w:type="spellEnd"/>
      <w:r w:rsidRPr="00414581">
        <w:rPr>
          <w:rFonts w:ascii="Source Sans Pro" w:hAnsi="Source Sans Pro"/>
        </w:rPr>
        <w:t>, in denen jüdische und nicht-jüdische Kulturen einander beeinflussten</w:t>
      </w:r>
      <w:r w:rsidR="00E80B68">
        <w:rPr>
          <w:rFonts w:ascii="Source Sans Pro" w:hAnsi="Source Sans Pro"/>
        </w:rPr>
        <w:t>,</w:t>
      </w:r>
      <w:r w:rsidRPr="00414581">
        <w:rPr>
          <w:rFonts w:ascii="Source Sans Pro" w:hAnsi="Source Sans Pro"/>
        </w:rPr>
        <w:t xml:space="preserve"> </w:t>
      </w:r>
      <w:r w:rsidR="00E80B68">
        <w:rPr>
          <w:rFonts w:ascii="Source Sans Pro" w:hAnsi="Source Sans Pro"/>
        </w:rPr>
        <w:t>v</w:t>
      </w:r>
      <w:bookmarkStart w:id="0" w:name="_GoBack"/>
      <w:bookmarkEnd w:id="0"/>
      <w:r w:rsidRPr="00414581">
        <w:rPr>
          <w:rFonts w:ascii="Source Sans Pro" w:hAnsi="Source Sans Pro"/>
        </w:rPr>
        <w:t>on Armut und Verfolgung, aber auch von großer Kreativität. In Deutschland und den USA erlebt Klezmer seit einigen Jahrzehnten ein Revival, mit Festivals, Ensembles und Konzerten, die das musikalische Erbe feiern.</w:t>
      </w:r>
    </w:p>
    <w:p w14:paraId="2D3DB68B" w14:textId="77777777" w:rsidR="00D91879" w:rsidRPr="00414581" w:rsidRDefault="00D91879" w:rsidP="00414581">
      <w:pPr>
        <w:jc w:val="both"/>
        <w:rPr>
          <w:rFonts w:ascii="Source Sans Pro" w:hAnsi="Source Sans Pro"/>
        </w:rPr>
      </w:pPr>
      <w:r w:rsidRPr="00414581">
        <w:rPr>
          <w:rFonts w:ascii="Source Sans Pro" w:hAnsi="Source Sans Pro"/>
        </w:rPr>
        <w:t xml:space="preserve">Aber: So beliebt Klezmer heute ist – sie steht nicht für „die“ jüdische Musik. Zur religiösen jüdischen Musik gehören die alten Gebetsmelodien, der synagogale Gesang, die </w:t>
      </w:r>
      <w:proofErr w:type="spellStart"/>
      <w:r w:rsidRPr="00414581">
        <w:rPr>
          <w:rFonts w:ascii="Source Sans Pro" w:hAnsi="Source Sans Pro"/>
        </w:rPr>
        <w:t>Nigunim</w:t>
      </w:r>
      <w:proofErr w:type="spellEnd"/>
      <w:r w:rsidRPr="00414581">
        <w:rPr>
          <w:rFonts w:ascii="Source Sans Pro" w:hAnsi="Source Sans Pro"/>
        </w:rPr>
        <w:t xml:space="preserve"> – spirituelle Lieder, meist ohne Worte, aus dem chassidischen Judentum. Klezmer ist nicht gleich Judentum. Wer ein </w:t>
      </w:r>
      <w:proofErr w:type="spellStart"/>
      <w:r w:rsidRPr="00414581">
        <w:rPr>
          <w:rFonts w:ascii="Source Sans Pro" w:hAnsi="Source Sans Pro"/>
        </w:rPr>
        <w:t>Klezmerkonzert</w:t>
      </w:r>
      <w:proofErr w:type="spellEnd"/>
      <w:r w:rsidRPr="00414581">
        <w:rPr>
          <w:rFonts w:ascii="Source Sans Pro" w:hAnsi="Source Sans Pro"/>
        </w:rPr>
        <w:t xml:space="preserve"> besucht, erlebt nicht automatisch jüdisches Leben. Musik wirkt anders, wenn man ihren religiösen Kontext kennt. Auch Klezmer klingt anders, wenn man einmal in einer Synagoge war, im jüdischen Museum, im Gespräch mit jüdischen Menschen.</w:t>
      </w:r>
    </w:p>
    <w:p w14:paraId="3390BD20" w14:textId="77777777" w:rsidR="00D91879" w:rsidRPr="00414581" w:rsidRDefault="00D91879" w:rsidP="00414581">
      <w:pPr>
        <w:jc w:val="both"/>
        <w:rPr>
          <w:rFonts w:ascii="Source Sans Pro" w:hAnsi="Source Sans Pro"/>
        </w:rPr>
      </w:pPr>
      <w:r w:rsidRPr="00414581">
        <w:rPr>
          <w:rFonts w:ascii="Source Sans Pro" w:hAnsi="Source Sans Pro"/>
        </w:rPr>
        <w:lastRenderedPageBreak/>
        <w:t xml:space="preserve">Klezmer berührt – ja. Aber es bleibt oft eine konzertante Kunstmusik. Wer sich wirklich mit Judentum beschäftigen will, sollte auch Orte gegenwärtigen jüdischen Lebens aufsuchen, zuhören, nachfragen. Ein </w:t>
      </w:r>
      <w:proofErr w:type="spellStart"/>
      <w:r w:rsidRPr="00414581">
        <w:rPr>
          <w:rFonts w:ascii="Source Sans Pro" w:hAnsi="Source Sans Pro"/>
        </w:rPr>
        <w:t>Klezmerkonzert</w:t>
      </w:r>
      <w:proofErr w:type="spellEnd"/>
      <w:r w:rsidRPr="00414581">
        <w:rPr>
          <w:rFonts w:ascii="Source Sans Pro" w:hAnsi="Source Sans Pro"/>
        </w:rPr>
        <w:t xml:space="preserve"> kann eine Tür öffnen, Einstieg und Einladung sein – aber es ersetzt nicht den Blick in die Tiefe.</w:t>
      </w:r>
    </w:p>
    <w:p w14:paraId="52B44B2B" w14:textId="5B1845F6" w:rsidR="00D91879" w:rsidRPr="00414581" w:rsidRDefault="00D91879" w:rsidP="00414581">
      <w:pPr>
        <w:jc w:val="both"/>
        <w:rPr>
          <w:rFonts w:ascii="Source Sans Pro" w:hAnsi="Source Sans Pro"/>
        </w:rPr>
      </w:pPr>
    </w:p>
    <w:p w14:paraId="49F7034C" w14:textId="77777777" w:rsidR="00C37928" w:rsidRPr="00414581" w:rsidRDefault="00C37928" w:rsidP="00414581">
      <w:pPr>
        <w:jc w:val="both"/>
        <w:rPr>
          <w:rFonts w:ascii="Source Sans Pro" w:hAnsi="Source Sans Pro"/>
          <w:b/>
          <w:bCs/>
        </w:rPr>
      </w:pPr>
      <w:r w:rsidRPr="00414581">
        <w:rPr>
          <w:rFonts w:ascii="Source Sans Pro" w:hAnsi="Source Sans Pro"/>
          <w:b/>
          <w:bCs/>
        </w:rPr>
        <w:t>Kurzfassung</w:t>
      </w:r>
    </w:p>
    <w:p w14:paraId="4D40CCA0" w14:textId="77777777" w:rsidR="00C37928" w:rsidRPr="00414581" w:rsidRDefault="00C37928" w:rsidP="00414581">
      <w:pPr>
        <w:jc w:val="both"/>
        <w:rPr>
          <w:rFonts w:ascii="Source Sans Pro" w:hAnsi="Source Sans Pro"/>
          <w:b/>
          <w:bCs/>
        </w:rPr>
      </w:pPr>
    </w:p>
    <w:p w14:paraId="2F743AF1" w14:textId="77777777" w:rsidR="00D91879" w:rsidRPr="00414581" w:rsidRDefault="00D91879" w:rsidP="00414581">
      <w:pPr>
        <w:jc w:val="both"/>
        <w:rPr>
          <w:rFonts w:ascii="Source Sans Pro" w:hAnsi="Source Sans Pro"/>
        </w:rPr>
      </w:pPr>
      <w:r w:rsidRPr="00414581">
        <w:rPr>
          <w:rFonts w:ascii="Source Sans Pro" w:hAnsi="Source Sans Pro"/>
        </w:rPr>
        <w:t xml:space="preserve">Heute erlebt Klezmer ein Revival – mit Festivals und Konzerten auch in Deutschland. Doch so beliebt die Musik ist: Sie steht nicht für das Judentum an sich. Zur religiösen jüdischen Musik gehören die alten Gebetsmelodien, der synagogale Gesang, die </w:t>
      </w:r>
      <w:proofErr w:type="spellStart"/>
      <w:r w:rsidRPr="00414581">
        <w:rPr>
          <w:rFonts w:ascii="Source Sans Pro" w:hAnsi="Source Sans Pro"/>
        </w:rPr>
        <w:t>Nigunim</w:t>
      </w:r>
      <w:proofErr w:type="spellEnd"/>
      <w:r w:rsidRPr="00414581">
        <w:rPr>
          <w:rFonts w:ascii="Source Sans Pro" w:hAnsi="Source Sans Pro"/>
        </w:rPr>
        <w:t xml:space="preserve">. Musik wirkt anders, wenn man ihren religiösen Kontext kennt. Auch Klezmer klingt anders, wenn man einmal in einer Synagoge war, im jüdischen Museum, im Gespräch mit jüdischen Menschen. Ein </w:t>
      </w:r>
      <w:proofErr w:type="spellStart"/>
      <w:r w:rsidRPr="00414581">
        <w:rPr>
          <w:rFonts w:ascii="Source Sans Pro" w:hAnsi="Source Sans Pro"/>
        </w:rPr>
        <w:t>Klezmerkonzert</w:t>
      </w:r>
      <w:proofErr w:type="spellEnd"/>
      <w:r w:rsidRPr="00414581">
        <w:rPr>
          <w:rFonts w:ascii="Source Sans Pro" w:hAnsi="Source Sans Pro"/>
        </w:rPr>
        <w:t xml:space="preserve"> kann ein Einstieg sein, ein Türöffner – aber es ersetzt nicht den Blick in die Tiefe.</w:t>
      </w:r>
    </w:p>
    <w:p w14:paraId="5D08D53B" w14:textId="77777777" w:rsidR="00FC6F55" w:rsidRPr="00414581" w:rsidRDefault="00FC6F55" w:rsidP="00414581">
      <w:pPr>
        <w:jc w:val="both"/>
        <w:rPr>
          <w:rFonts w:ascii="Source Sans Pro" w:hAnsi="Source Sans Pro"/>
          <w:sz w:val="22"/>
          <w:szCs w:val="22"/>
        </w:rPr>
      </w:pPr>
    </w:p>
    <w:p w14:paraId="07E43E36" w14:textId="77777777" w:rsidR="003F46B3" w:rsidRPr="00414581" w:rsidRDefault="003F46B3" w:rsidP="00414581">
      <w:pPr>
        <w:jc w:val="both"/>
        <w:rPr>
          <w:rFonts w:ascii="Source Sans Pro" w:hAnsi="Source Sans Pro"/>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1813"/>
      </w:tblGrid>
      <w:tr w:rsidR="00102523" w:rsidRPr="00414581" w14:paraId="1F899A05" w14:textId="77777777" w:rsidTr="00102523">
        <w:tc>
          <w:tcPr>
            <w:tcW w:w="4855" w:type="dxa"/>
          </w:tcPr>
          <w:p w14:paraId="321E4626" w14:textId="019DFCF4" w:rsidR="00102523" w:rsidRPr="00414581" w:rsidRDefault="00102523" w:rsidP="00414581">
            <w:pPr>
              <w:jc w:val="both"/>
              <w:rPr>
                <w:rFonts w:ascii="Source Sans Pro" w:hAnsi="Source Sans Pro"/>
                <w:sz w:val="20"/>
                <w:szCs w:val="20"/>
              </w:rPr>
            </w:pPr>
            <w:r w:rsidRPr="00414581">
              <w:rPr>
                <w:rFonts w:ascii="Source Sans Pro" w:hAnsi="Source Sans Pro"/>
                <w:sz w:val="20"/>
                <w:szCs w:val="20"/>
              </w:rPr>
              <w:t xml:space="preserve">Text: </w:t>
            </w:r>
            <w:r w:rsidR="00D91879" w:rsidRPr="00414581">
              <w:rPr>
                <w:rFonts w:ascii="Source Sans Pro" w:hAnsi="Source Sans Pro"/>
                <w:sz w:val="20"/>
                <w:szCs w:val="20"/>
              </w:rPr>
              <w:t xml:space="preserve">stud. </w:t>
            </w:r>
            <w:proofErr w:type="spellStart"/>
            <w:r w:rsidR="00D91879" w:rsidRPr="00414581">
              <w:rPr>
                <w:rFonts w:ascii="Source Sans Pro" w:hAnsi="Source Sans Pro"/>
                <w:sz w:val="20"/>
                <w:szCs w:val="20"/>
              </w:rPr>
              <w:t>theol</w:t>
            </w:r>
            <w:proofErr w:type="spellEnd"/>
            <w:r w:rsidR="00D91879" w:rsidRPr="00414581">
              <w:rPr>
                <w:rFonts w:ascii="Source Sans Pro" w:hAnsi="Source Sans Pro"/>
                <w:sz w:val="20"/>
                <w:szCs w:val="20"/>
              </w:rPr>
              <w:t xml:space="preserve">. Franka Böhm, Augustana-Hochschule, Neuendettelsau. </w:t>
            </w:r>
            <w:r w:rsidR="003F46B3" w:rsidRPr="00414581">
              <w:rPr>
                <w:rFonts w:ascii="Source Sans Pro" w:hAnsi="Source Sans Pro"/>
                <w:sz w:val="20"/>
                <w:szCs w:val="20"/>
              </w:rPr>
              <w:t>www.bcj.de. Kontakt: 09874-</w:t>
            </w:r>
            <w:r w:rsidR="00465E94" w:rsidRPr="00414581">
              <w:rPr>
                <w:rFonts w:ascii="Source Sans Pro" w:hAnsi="Source Sans Pro"/>
                <w:sz w:val="20"/>
                <w:szCs w:val="20"/>
              </w:rPr>
              <w:t>509-260, Mail: sekretariat@bcj.de oder Oliver.Gussmann@bcj.de</w:t>
            </w:r>
          </w:p>
        </w:tc>
        <w:tc>
          <w:tcPr>
            <w:tcW w:w="1813" w:type="dxa"/>
          </w:tcPr>
          <w:p w14:paraId="4E75FD77" w14:textId="2FB5B196" w:rsidR="00102523" w:rsidRPr="00414581" w:rsidRDefault="00102523" w:rsidP="00414581">
            <w:pPr>
              <w:jc w:val="both"/>
              <w:rPr>
                <w:rFonts w:ascii="Source Sans Pro" w:hAnsi="Source Sans Pro"/>
                <w:sz w:val="22"/>
                <w:szCs w:val="22"/>
              </w:rPr>
            </w:pPr>
            <w:r w:rsidRPr="00414581">
              <w:rPr>
                <w:rFonts w:ascii="Source Sans Pro" w:hAnsi="Source Sans Pro"/>
                <w:noProof/>
                <w:sz w:val="22"/>
                <w:szCs w:val="22"/>
                <w:lang w:eastAsia="de-DE"/>
              </w:rPr>
              <w:drawing>
                <wp:inline distT="0" distB="0" distL="0" distR="0" wp14:anchorId="686A8E4C" wp14:editId="5AE1EC66">
                  <wp:extent cx="919559" cy="524654"/>
                  <wp:effectExtent l="0" t="0" r="0" b="8890"/>
                  <wp:docPr id="2" name="Bild 2" descr="../Documents/Berufliches/EBW/Lechajim/Le%20Chajim%202018/Lechajim%202018%20Programm%20und%20%20Plakat/Flyer%202018%20Lechajim/für%20Johanna%20Prospekt/Logos%20für%20Flyer/BCJ%20Logo/BC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Berufliches/EBW/Lechajim/Le%20Chajim%202018/Lechajim%202018%20Programm%20und%20%20Plakat/Flyer%202018%20Lechajim/für%20Johanna%20Prospekt/Logos%20für%20Flyer/BCJ%20Logo/BCJ"/>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82107" cy="560341"/>
                          </a:xfrm>
                          <a:prstGeom prst="rect">
                            <a:avLst/>
                          </a:prstGeom>
                          <a:noFill/>
                          <a:ln>
                            <a:noFill/>
                          </a:ln>
                        </pic:spPr>
                      </pic:pic>
                    </a:graphicData>
                  </a:graphic>
                </wp:inline>
              </w:drawing>
            </w:r>
          </w:p>
        </w:tc>
      </w:tr>
    </w:tbl>
    <w:p w14:paraId="0DC105F3" w14:textId="43CEABD4" w:rsidR="00290FAB" w:rsidRPr="00414581" w:rsidRDefault="00290FAB" w:rsidP="00414581">
      <w:pPr>
        <w:jc w:val="both"/>
        <w:rPr>
          <w:rFonts w:ascii="Source Sans Pro" w:hAnsi="Source Sans Pro"/>
          <w:sz w:val="22"/>
          <w:szCs w:val="22"/>
        </w:rPr>
      </w:pPr>
    </w:p>
    <w:p w14:paraId="6AA2C558" w14:textId="77777777" w:rsidR="00290FAB" w:rsidRPr="00414581" w:rsidRDefault="00290FAB" w:rsidP="00414581">
      <w:pPr>
        <w:jc w:val="both"/>
        <w:rPr>
          <w:rFonts w:ascii="Source Sans Pro" w:hAnsi="Source Sans Pro"/>
          <w:sz w:val="22"/>
          <w:szCs w:val="22"/>
        </w:rPr>
      </w:pPr>
      <w:r w:rsidRPr="00414581">
        <w:rPr>
          <w:rFonts w:ascii="Source Sans Pro" w:hAnsi="Source Sans Pro"/>
          <w:sz w:val="22"/>
          <w:szCs w:val="22"/>
        </w:rPr>
        <w:br w:type="page"/>
      </w:r>
    </w:p>
    <w:p w14:paraId="7C36224C" w14:textId="2CBF9437" w:rsidR="00AB70DC" w:rsidRDefault="00290FAB" w:rsidP="00414581">
      <w:pPr>
        <w:jc w:val="both"/>
        <w:rPr>
          <w:rFonts w:ascii="Source Sans Pro" w:hAnsi="Source Sans Pro"/>
          <w:sz w:val="22"/>
          <w:szCs w:val="22"/>
        </w:rPr>
      </w:pPr>
      <w:r w:rsidRPr="00414581">
        <w:rPr>
          <w:rFonts w:ascii="Source Sans Pro" w:hAnsi="Source Sans Pro"/>
          <w:noProof/>
          <w:sz w:val="22"/>
          <w:szCs w:val="22"/>
        </w:rPr>
        <w:lastRenderedPageBreak/>
        <w:drawing>
          <wp:inline distT="0" distB="0" distL="0" distR="0" wp14:anchorId="4CA5BA40" wp14:editId="29B03BDD">
            <wp:extent cx="2743200" cy="3505200"/>
            <wp:effectExtent l="0" t="0" r="0" b="0"/>
            <wp:docPr id="1619630238" name="Grafik 1" descr="Ein Bild, das Kleidung, Messing, Person,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630238" name="Grafik 1" descr="Ein Bild, das Kleidung, Messing, Person, Mann enthält.&#10;&#10;KI-generierte Inhalte können fehlerhaft sein."/>
                    <pic:cNvPicPr/>
                  </pic:nvPicPr>
                  <pic:blipFill>
                    <a:blip r:embed="rId5">
                      <a:extLst>
                        <a:ext uri="{28A0092B-C50C-407E-A947-70E740481C1C}">
                          <a14:useLocalDpi xmlns:a14="http://schemas.microsoft.com/office/drawing/2010/main" val="0"/>
                        </a:ext>
                      </a:extLst>
                    </a:blip>
                    <a:stretch>
                      <a:fillRect/>
                    </a:stretch>
                  </pic:blipFill>
                  <pic:spPr>
                    <a:xfrm>
                      <a:off x="0" y="0"/>
                      <a:ext cx="2743200" cy="3505200"/>
                    </a:xfrm>
                    <a:prstGeom prst="rect">
                      <a:avLst/>
                    </a:prstGeom>
                  </pic:spPr>
                </pic:pic>
              </a:graphicData>
            </a:graphic>
          </wp:inline>
        </w:drawing>
      </w:r>
    </w:p>
    <w:p w14:paraId="4414AB2C" w14:textId="0C3404DB" w:rsidR="00414581" w:rsidRPr="00414581" w:rsidRDefault="00414581" w:rsidP="00414581">
      <w:pPr>
        <w:rPr>
          <w:rFonts w:ascii="Source Sans Pro" w:hAnsi="Source Sans Pro"/>
          <w:sz w:val="22"/>
          <w:szCs w:val="22"/>
        </w:rPr>
      </w:pPr>
      <w:r w:rsidRPr="00414581">
        <w:rPr>
          <w:rFonts w:ascii="Source Sans Pro" w:hAnsi="Source Sans Pro"/>
          <w:sz w:val="22"/>
          <w:szCs w:val="22"/>
        </w:rPr>
        <w:t xml:space="preserve">Klezmer-Musiker auf einer Hochzeit, Ukraine, ca. 1925. </w:t>
      </w:r>
      <w:r>
        <w:rPr>
          <w:rFonts w:ascii="Source Sans Pro" w:hAnsi="Source Sans Pro"/>
          <w:sz w:val="22"/>
          <w:szCs w:val="22"/>
        </w:rPr>
        <w:t>Bildnachweis</w:t>
      </w:r>
      <w:r w:rsidRPr="00414581">
        <w:rPr>
          <w:rFonts w:ascii="Source Sans Pro" w:hAnsi="Source Sans Pro"/>
          <w:sz w:val="22"/>
          <w:szCs w:val="22"/>
        </w:rPr>
        <w:t xml:space="preserve">: </w:t>
      </w:r>
      <w:proofErr w:type="spellStart"/>
      <w:r w:rsidRPr="00414581">
        <w:rPr>
          <w:rFonts w:ascii="Source Sans Pro" w:hAnsi="Source Sans Pro"/>
          <w:sz w:val="22"/>
          <w:szCs w:val="22"/>
        </w:rPr>
        <w:t>Menakhem</w:t>
      </w:r>
      <w:proofErr w:type="spellEnd"/>
      <w:r w:rsidRPr="00414581">
        <w:rPr>
          <w:rFonts w:ascii="Source Sans Pro" w:hAnsi="Source Sans Pro"/>
          <w:sz w:val="22"/>
          <w:szCs w:val="22"/>
        </w:rPr>
        <w:t xml:space="preserve"> </w:t>
      </w:r>
      <w:proofErr w:type="spellStart"/>
      <w:r w:rsidRPr="00414581">
        <w:rPr>
          <w:rFonts w:ascii="Source Sans Pro" w:hAnsi="Source Sans Pro"/>
          <w:sz w:val="22"/>
          <w:szCs w:val="22"/>
        </w:rPr>
        <w:t>Kipnis</w:t>
      </w:r>
      <w:proofErr w:type="spellEnd"/>
      <w:r w:rsidRPr="00414581">
        <w:rPr>
          <w:rFonts w:ascii="Source Sans Pro" w:hAnsi="Source Sans Pro"/>
          <w:sz w:val="22"/>
          <w:szCs w:val="22"/>
        </w:rPr>
        <w:t>.</w:t>
      </w:r>
      <w:r>
        <w:rPr>
          <w:rFonts w:ascii="Source Sans Pro" w:hAnsi="Source Sans Pro"/>
          <w:sz w:val="22"/>
          <w:szCs w:val="22"/>
        </w:rPr>
        <w:t xml:space="preserve"> </w:t>
      </w:r>
      <w:r w:rsidRPr="00414581">
        <w:rPr>
          <w:rFonts w:ascii="Source Sans Pro" w:hAnsi="Source Sans Pro"/>
          <w:sz w:val="22"/>
          <w:szCs w:val="22"/>
        </w:rPr>
        <w:t>Quelle: YIVO ENCYCLOPEDIA; Rechte: Wikipedia, gemeinfrei</w:t>
      </w:r>
    </w:p>
    <w:sectPr w:rsidR="00414581" w:rsidRPr="00414581" w:rsidSect="007222E3">
      <w:pgSz w:w="8380" w:h="11900"/>
      <w:pgMar w:top="851" w:right="851" w:bottom="851"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Source Sans Pro">
    <w:panose1 w:val="020B0503030403020204"/>
    <w:charset w:val="4D"/>
    <w:family w:val="swiss"/>
    <w:pitch w:val="variable"/>
    <w:sig w:usb0="20000007" w:usb1="00000001" w:usb2="00000000" w:usb3="00000000" w:csb0="00000193"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8"/>
  <w:proofState w:spelling="clean" w:grammar="clean"/>
  <w:trackRevisions/>
  <w:defaultTabStop w:val="708"/>
  <w:hyphenationZone w:val="425"/>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0DC"/>
    <w:rsid w:val="000B527C"/>
    <w:rsid w:val="000C653C"/>
    <w:rsid w:val="000D029E"/>
    <w:rsid w:val="00102523"/>
    <w:rsid w:val="00254B7C"/>
    <w:rsid w:val="00290FAB"/>
    <w:rsid w:val="002E6A41"/>
    <w:rsid w:val="00370661"/>
    <w:rsid w:val="003867EB"/>
    <w:rsid w:val="003F46B3"/>
    <w:rsid w:val="00414581"/>
    <w:rsid w:val="00430929"/>
    <w:rsid w:val="00465E94"/>
    <w:rsid w:val="00466795"/>
    <w:rsid w:val="004864D3"/>
    <w:rsid w:val="0049744C"/>
    <w:rsid w:val="004B5D8E"/>
    <w:rsid w:val="0065715D"/>
    <w:rsid w:val="00670F71"/>
    <w:rsid w:val="00693D96"/>
    <w:rsid w:val="00717380"/>
    <w:rsid w:val="007222E3"/>
    <w:rsid w:val="007859B6"/>
    <w:rsid w:val="007B4967"/>
    <w:rsid w:val="0085311D"/>
    <w:rsid w:val="008B0B8D"/>
    <w:rsid w:val="00AB70DC"/>
    <w:rsid w:val="00C2609B"/>
    <w:rsid w:val="00C37928"/>
    <w:rsid w:val="00CA0CBA"/>
    <w:rsid w:val="00CD0CF7"/>
    <w:rsid w:val="00D91879"/>
    <w:rsid w:val="00DE1202"/>
    <w:rsid w:val="00DE4E2A"/>
    <w:rsid w:val="00E56B64"/>
    <w:rsid w:val="00E80B68"/>
    <w:rsid w:val="00E869DE"/>
    <w:rsid w:val="00EC7FB3"/>
    <w:rsid w:val="00F63F19"/>
    <w:rsid w:val="00FC6F55"/>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A790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AB70D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02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80B6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0B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7102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401</Words>
  <Characters>2528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Gußmann</dc:creator>
  <cp:keywords/>
  <dc:description/>
  <cp:lastModifiedBy>Oliver Gußmann</cp:lastModifiedBy>
  <cp:revision>3</cp:revision>
  <cp:lastPrinted>2026-01-05T00:11:00Z</cp:lastPrinted>
  <dcterms:created xsi:type="dcterms:W3CDTF">2026-03-05T12:15:00Z</dcterms:created>
  <dcterms:modified xsi:type="dcterms:W3CDTF">2026-03-05T16:41:00Z</dcterms:modified>
</cp:coreProperties>
</file>